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D26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drawing>
          <wp:inline distT="0" distB="0" distL="114300" distR="114300">
            <wp:extent cx="2660650" cy="715010"/>
            <wp:effectExtent l="0" t="0" r="6350" b="8890"/>
            <wp:docPr id="18" name="图片 18" descr="dd8515cec8dc361c53497be426f4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d8515cec8dc361c53497be426f4d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2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  <w:t>青年教师教学竞赛教学设计</w:t>
      </w:r>
    </w:p>
    <w:p w14:paraId="1A8C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72"/>
          <w:szCs w:val="72"/>
          <w:lang w:val="en-US" w:eastAsia="zh-CN"/>
        </w:rPr>
        <w:t>（思政专项组）</w:t>
      </w:r>
    </w:p>
    <w:p w14:paraId="4ED8B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隶书" w:hAnsi="隶书" w:eastAsia="隶书" w:cs="隶书"/>
          <w:b/>
          <w:bCs/>
          <w:sz w:val="24"/>
          <w:szCs w:val="24"/>
          <w:lang w:val="en-US" w:eastAsia="zh-CN"/>
        </w:rPr>
      </w:pPr>
    </w:p>
    <w:p w14:paraId="1EB8B362">
      <w:pPr>
        <w:ind w:firstLine="420" w:firstLineChars="200"/>
      </w:pPr>
    </w:p>
    <w:p w14:paraId="2921449A">
      <w:pPr>
        <w:ind w:firstLine="883" w:firstLineChars="200"/>
        <w:jc w:val="center"/>
      </w:pPr>
      <w:r>
        <w:rPr>
          <w:rFonts w:hint="eastAsia" w:ascii="黑体" w:hAnsi="宋体" w:eastAsia="黑体" w:cs="黑体"/>
          <w:b/>
          <w:color w:val="000000"/>
          <w:sz w:val="44"/>
          <w:szCs w:val="44"/>
        </w:rPr>
        <w:drawing>
          <wp:inline distT="0" distB="0" distL="114300" distR="114300">
            <wp:extent cx="1608455" cy="1516380"/>
            <wp:effectExtent l="0" t="0" r="10795" b="7620"/>
            <wp:docPr id="1" name="图片 4" descr="t01a6146ff0833da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t01a6146ff0833dac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05DC">
      <w:pPr>
        <w:ind w:firstLine="420" w:firstLineChars="200"/>
      </w:pPr>
    </w:p>
    <w:p w14:paraId="766126EA">
      <w:pPr>
        <w:ind w:firstLine="420" w:firstLineChars="200"/>
        <w:jc w:val="center"/>
      </w:pPr>
    </w:p>
    <w:p w14:paraId="358BD7CD"/>
    <w:p w14:paraId="7414B4B9">
      <w:pPr>
        <w:ind w:firstLine="420" w:firstLineChars="200"/>
      </w:pPr>
    </w:p>
    <w:p w14:paraId="74D12D5E">
      <w:pPr>
        <w:spacing w:line="600" w:lineRule="auto"/>
        <w:ind w:firstLine="643" w:firstLineChars="200"/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授课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  <w:t xml:space="preserve">    </w:t>
      </w:r>
    </w:p>
    <w:p w14:paraId="3521AB76">
      <w:pPr>
        <w:spacing w:line="600" w:lineRule="auto"/>
        <w:ind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课程名称：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  <w:t xml:space="preserve"> </w:t>
      </w:r>
    </w:p>
    <w:p w14:paraId="5DC4706C">
      <w:pPr>
        <w:spacing w:line="600" w:lineRule="auto"/>
        <w:ind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章节名称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  <w:t xml:space="preserve"> </w:t>
      </w:r>
    </w:p>
    <w:p w14:paraId="2042EE1E">
      <w:pPr>
        <w:ind w:firstLine="420" w:firstLineChars="200"/>
      </w:pPr>
    </w:p>
    <w:p w14:paraId="78693281">
      <w:pPr>
        <w:ind w:firstLine="420" w:firstLineChars="200"/>
      </w:pPr>
    </w:p>
    <w:p w14:paraId="5BBA2587"/>
    <w:p w14:paraId="27D7556E">
      <w:pPr>
        <w:jc w:val="center"/>
        <w:rPr>
          <w:rFonts w:hint="eastAsia" w:ascii="黑体" w:hAnsi="宋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二〇二四年七月</w:t>
      </w:r>
      <w:r>
        <w:rPr>
          <w:rFonts w:hint="eastAsia" w:ascii="黑体" w:hAnsi="宋体" w:eastAsia="黑体" w:cs="黑体"/>
          <w:b/>
          <w:color w:val="000000"/>
          <w:sz w:val="32"/>
          <w:szCs w:val="32"/>
          <w:lang w:val="en-US" w:eastAsia="zh-CN"/>
        </w:rPr>
        <w:t>三十日</w:t>
      </w:r>
    </w:p>
    <w:p w14:paraId="3BF7FB2F">
      <w:pPr>
        <w:jc w:val="center"/>
        <w:rPr>
          <w:rFonts w:hint="eastAsia" w:ascii="黑体" w:hAnsi="宋体" w:eastAsia="黑体" w:cs="黑体"/>
          <w:b/>
          <w:color w:val="000000"/>
          <w:sz w:val="32"/>
          <w:szCs w:val="32"/>
        </w:rPr>
      </w:pPr>
    </w:p>
    <w:tbl>
      <w:tblPr>
        <w:tblStyle w:val="5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258"/>
        <w:gridCol w:w="1982"/>
        <w:gridCol w:w="1295"/>
      </w:tblGrid>
      <w:tr w14:paraId="108B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ABD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章节名称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5E7C">
            <w:pPr>
              <w:jc w:val="both"/>
              <w:rPr>
                <w:szCs w:val="21"/>
              </w:rPr>
            </w:pPr>
          </w:p>
        </w:tc>
      </w:tr>
      <w:tr w14:paraId="17A2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2BB7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授课题目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A03D">
            <w:pPr>
              <w:jc w:val="center"/>
              <w:rPr>
                <w:bCs/>
              </w:rPr>
            </w:pPr>
          </w:p>
        </w:tc>
      </w:tr>
      <w:tr w14:paraId="01DD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204D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学情分析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1793">
            <w:pPr>
              <w:jc w:val="center"/>
              <w:rPr>
                <w:bCs/>
              </w:rPr>
            </w:pPr>
          </w:p>
        </w:tc>
      </w:tr>
      <w:tr w14:paraId="227B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AD55"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教学理念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EE8F">
            <w:pPr>
              <w:jc w:val="center"/>
              <w:rPr>
                <w:bCs/>
              </w:rPr>
            </w:pPr>
          </w:p>
        </w:tc>
      </w:tr>
      <w:tr w14:paraId="31C4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4E41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教学目标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9973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知识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传授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目标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  <w:p w14:paraId="624C8026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能力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目标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  <w:p w14:paraId="4B0257F3">
            <w:pPr>
              <w:spacing w:line="360" w:lineRule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价值塑造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目标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</w:tc>
      </w:tr>
      <w:tr w14:paraId="14E3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953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教学重难点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376D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教学重点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  <w:p w14:paraId="33B791DC">
            <w:pPr>
              <w:spacing w:line="360" w:lineRule="auto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教学难点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：</w:t>
            </w:r>
          </w:p>
        </w:tc>
      </w:tr>
      <w:tr w14:paraId="5CAE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8B9A"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教学方法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1CF">
            <w:pPr>
              <w:spacing w:line="40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F5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5026"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教学手段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5884">
            <w:pPr>
              <w:spacing w:line="40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FC0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08E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课程资源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75F2">
            <w:pPr>
              <w:spacing w:line="40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9E8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A393">
            <w:pPr>
              <w:ind w:firstLine="2409" w:firstLineChars="800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30"/>
                <w:szCs w:val="30"/>
              </w:rPr>
              <w:t>教学过程与内容（45分钟）</w:t>
            </w:r>
          </w:p>
        </w:tc>
      </w:tr>
      <w:tr w14:paraId="53CF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668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_Hlk121404919"/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教学步骤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1A76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教学内容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773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设计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36D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</w:tr>
      <w:tr w14:paraId="581A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6E0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导入主题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A8E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854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5E9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330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F85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展开阐述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7426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8B77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46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bookmarkEnd w:id="0"/>
      <w:tr w14:paraId="6B54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0D2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深入研讨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443C"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AC5E"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88CD">
            <w:pPr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B4A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C64A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巩固加深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FF74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F9D9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B0D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14:paraId="54FE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B3B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总结提高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FA1C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8216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F4C3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14:paraId="7617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8D6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课后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lang w:val="en-US" w:eastAsia="zh-CN"/>
              </w:rPr>
              <w:t>作业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DE92">
            <w:pPr>
              <w:spacing w:line="360" w:lineRule="auto"/>
              <w:ind w:firstLine="482" w:firstLineChars="200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14:paraId="1977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85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lang w:val="en-US" w:eastAsia="zh-CN"/>
              </w:rPr>
              <w:t>教学反思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1E8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A84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44D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文献阅读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927D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0AA57FF">
      <w:pPr>
        <w:spacing w:line="300" w:lineRule="auto"/>
        <w:rPr>
          <w:rFonts w:asciiTheme="minorEastAsia" w:hAnsiTheme="minorEastAsia" w:cstheme="minorEastAsia"/>
          <w:sz w:val="24"/>
        </w:rPr>
      </w:pPr>
    </w:p>
    <w:sectPr>
      <w:pgSz w:w="12240" w:h="15840"/>
      <w:pgMar w:top="1440" w:right="1633" w:bottom="1440" w:left="1633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WUzYjRhMGM1MGE2MzM5ODRlNzBkZDdjMmJhNDgifQ=="/>
  </w:docVars>
  <w:rsids>
    <w:rsidRoot w:val="5578161C"/>
    <w:rsid w:val="005D389D"/>
    <w:rsid w:val="005E0FF0"/>
    <w:rsid w:val="00657B15"/>
    <w:rsid w:val="00D84C16"/>
    <w:rsid w:val="196336DC"/>
    <w:rsid w:val="357D41AB"/>
    <w:rsid w:val="429206ED"/>
    <w:rsid w:val="52D140B6"/>
    <w:rsid w:val="55422BB0"/>
    <w:rsid w:val="5578161C"/>
    <w:rsid w:val="7D922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hint="eastAsia" w:ascii="等线" w:hAnsi="等线" w:eastAsia="等线" w:cs="Times New Roman"/>
      <w:color w:val="000000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171</Characters>
  <Lines>49</Lines>
  <Paragraphs>13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2024-07-27T16:46:00Z</dcterms:created>
  <dc:creator>qzuser</dc:creator>
  <cp:lastModifiedBy>Double L 永不抗压</cp:lastModifiedBy>
  <cp:lastPrinted>2024-07-27T12:24:00Z</cp:lastPrinted>
  <dcterms:modified xsi:type="dcterms:W3CDTF">2026-04-10T08:59:57Z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DDE3F3734C6F49DDB84BCC2C987FD3DA_13</vt:lpwstr>
  </property>
</Properties>
</file>